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D8CB5" w14:textId="77777777" w:rsidR="00EB6FE6" w:rsidRDefault="00EB6FE6" w:rsidP="00EB6FE6">
      <w:pPr>
        <w:autoSpaceDE w:val="0"/>
        <w:autoSpaceDN w:val="0"/>
        <w:adjustRightInd w:val="0"/>
        <w:spacing w:before="100" w:after="100"/>
        <w:ind w:right="-766"/>
        <w:rPr>
          <w:rFonts w:cstheme="minorHAnsi"/>
          <w:b/>
          <w:bCs/>
          <w:color w:val="000000"/>
          <w:sz w:val="28"/>
          <w:szCs w:val="28"/>
          <w:lang w:val="nl-NL"/>
        </w:rPr>
      </w:pPr>
    </w:p>
    <w:p w14:paraId="50EA67BA" w14:textId="77777777" w:rsidR="00EB6FE6" w:rsidRDefault="00EB6FE6" w:rsidP="00EB6FE6">
      <w:pPr>
        <w:autoSpaceDE w:val="0"/>
        <w:autoSpaceDN w:val="0"/>
        <w:adjustRightInd w:val="0"/>
        <w:spacing w:before="100" w:after="100"/>
        <w:ind w:right="-766"/>
        <w:rPr>
          <w:rFonts w:cstheme="minorHAnsi"/>
          <w:b/>
          <w:bCs/>
          <w:color w:val="000000"/>
          <w:sz w:val="28"/>
          <w:szCs w:val="28"/>
          <w:lang w:val="nl-NL"/>
        </w:rPr>
      </w:pPr>
    </w:p>
    <w:p w14:paraId="10716907" w14:textId="7A185AE7" w:rsidR="00EB6FE6" w:rsidRPr="000F5D47" w:rsidRDefault="000F5D47" w:rsidP="000F5D47">
      <w:pPr>
        <w:pStyle w:val="Normaalweb"/>
        <w:rPr>
          <w:rFonts w:ascii="Arial" w:hAnsi="Arial" w:cs="Arial"/>
          <w:b/>
          <w:bCs/>
        </w:rPr>
      </w:pPr>
      <w:r w:rsidRPr="000F5D47">
        <w:rPr>
          <w:rFonts w:ascii="Arial" w:hAnsi="Arial" w:cs="Arial"/>
          <w:b/>
          <w:bCs/>
        </w:rPr>
        <w:t>Nieuwe Geberit Sestra douchevloer met voelbare steenstructuur</w:t>
      </w:r>
    </w:p>
    <w:p w14:paraId="01591A6D" w14:textId="77777777" w:rsidR="000F5D47" w:rsidRPr="000F5D47" w:rsidRDefault="000F5D47" w:rsidP="000F5D47">
      <w:pPr>
        <w:pStyle w:val="Normaalweb"/>
        <w:rPr>
          <w:rFonts w:ascii="Arial" w:hAnsi="Arial" w:cs="Arial"/>
          <w:sz w:val="20"/>
          <w:szCs w:val="20"/>
        </w:rPr>
      </w:pPr>
      <w:r w:rsidRPr="000F5D47">
        <w:rPr>
          <w:rFonts w:ascii="Arial" w:hAnsi="Arial" w:cs="Arial"/>
          <w:sz w:val="20"/>
          <w:szCs w:val="20"/>
        </w:rPr>
        <w:t xml:space="preserve">De kleuren wit, </w:t>
      </w:r>
      <w:proofErr w:type="spellStart"/>
      <w:r w:rsidRPr="000F5D47">
        <w:rPr>
          <w:rFonts w:ascii="Arial" w:hAnsi="Arial" w:cs="Arial"/>
          <w:sz w:val="20"/>
          <w:szCs w:val="20"/>
        </w:rPr>
        <w:t>steengrijs</w:t>
      </w:r>
      <w:proofErr w:type="spellEnd"/>
      <w:r w:rsidRPr="000F5D47">
        <w:rPr>
          <w:rFonts w:ascii="Arial" w:hAnsi="Arial" w:cs="Arial"/>
          <w:sz w:val="20"/>
          <w:szCs w:val="20"/>
        </w:rPr>
        <w:t xml:space="preserve"> en grafiet passen harmonieus bij het leisteeneffect</w:t>
      </w:r>
    </w:p>
    <w:p w14:paraId="50D5541A" w14:textId="77777777" w:rsidR="00EB6FE6" w:rsidRPr="00EB6FE6" w:rsidRDefault="00EB6FE6" w:rsidP="00EB6FE6">
      <w:pPr>
        <w:autoSpaceDE w:val="0"/>
        <w:autoSpaceDN w:val="0"/>
        <w:adjustRightInd w:val="0"/>
        <w:spacing w:before="100" w:after="100"/>
        <w:ind w:right="-766"/>
        <w:rPr>
          <w:rFonts w:cstheme="minorHAnsi"/>
          <w:color w:val="000000"/>
          <w:sz w:val="24"/>
          <w:szCs w:val="24"/>
          <w:lang w:val="nl-NL"/>
        </w:rPr>
      </w:pPr>
    </w:p>
    <w:p w14:paraId="68E2B113" w14:textId="77777777" w:rsidR="000F5D47" w:rsidRPr="0094698C" w:rsidRDefault="000F5D47" w:rsidP="000F5D47">
      <w:pPr>
        <w:pStyle w:val="Normaalweb"/>
        <w:spacing w:line="276" w:lineRule="auto"/>
        <w:rPr>
          <w:rFonts w:ascii="Arial" w:hAnsi="Arial" w:cs="Arial"/>
          <w:b/>
          <w:bCs/>
          <w:sz w:val="20"/>
          <w:szCs w:val="20"/>
        </w:rPr>
      </w:pPr>
      <w:r w:rsidRPr="0094698C">
        <w:rPr>
          <w:rFonts w:ascii="Arial" w:hAnsi="Arial" w:cs="Arial"/>
          <w:b/>
          <w:bCs/>
          <w:sz w:val="20"/>
          <w:szCs w:val="20"/>
        </w:rPr>
        <w:t>Nieuwegein, februari 2021 – Geberit introduceert de nieuwe Sestra douchevloer. Uniek is het karakteristieke oppervlak met een zichtbare en voelbare steenstructuur. Het robuuste steenhars voelt aangenaam warm aan de voeten en is, mede dankzij het profiel, buitengewoon antislip. Sestra kan worden toegepast in verschillende badkamerontwerpen; de douchevloer is verkrijgbaar in verschillende kleuren en afmetingen en kan volledig in de vloer geïntegreerd worden, maar kan indien gewenst ook verhoogd ingebouwd worden. Bovendien is zowel de douchevloer als de haarzeef in de afvoer eenvoudig schoon te maken en te houden!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7942FC" w14:paraId="07BAF22B" w14:textId="77777777" w:rsidTr="00C118C9">
        <w:tc>
          <w:tcPr>
            <w:tcW w:w="9344" w:type="dxa"/>
          </w:tcPr>
          <w:p w14:paraId="2C59AFD3" w14:textId="77777777" w:rsidR="00C118C9" w:rsidRPr="001D7B0E" w:rsidRDefault="00D71AED" w:rsidP="00B314B2">
            <w:pPr>
              <w:spacing w:after="0" w:line="240" w:lineRule="auto"/>
              <w:rPr>
                <w:b/>
              </w:rPr>
            </w:pPr>
            <w:r>
              <w:rPr>
                <w:noProof/>
              </w:rPr>
              <w:drawing>
                <wp:inline distT="0" distB="0" distL="0" distR="0" wp14:anchorId="625AD2AE" wp14:editId="712BC7DA">
                  <wp:extent cx="5467004" cy="3594048"/>
                  <wp:effectExtent l="0" t="0" r="0" b="63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1"/>
                          <a:stretch>
                            <a:fillRect/>
                          </a:stretch>
                        </pic:blipFill>
                        <pic:spPr>
                          <a:xfrm>
                            <a:off x="0" y="0"/>
                            <a:ext cx="5467004" cy="3594048"/>
                          </a:xfrm>
                          <a:prstGeom prst="rect">
                            <a:avLst/>
                          </a:prstGeom>
                        </pic:spPr>
                      </pic:pic>
                    </a:graphicData>
                  </a:graphic>
                </wp:inline>
              </w:drawing>
            </w:r>
          </w:p>
        </w:tc>
      </w:tr>
    </w:tbl>
    <w:p w14:paraId="21222A9E" w14:textId="379EE4B7" w:rsidR="000F5D47" w:rsidRPr="0094698C" w:rsidRDefault="00B314B2" w:rsidP="000F5D47">
      <w:pPr>
        <w:pStyle w:val="Normaalweb"/>
        <w:spacing w:line="276" w:lineRule="auto"/>
        <w:rPr>
          <w:rFonts w:ascii="Arial" w:hAnsi="Arial" w:cs="Arial"/>
          <w:sz w:val="20"/>
          <w:szCs w:val="20"/>
        </w:rPr>
      </w:pPr>
      <w:r>
        <w:rPr>
          <w:b/>
          <w:bCs/>
          <w:color w:val="000000"/>
          <w:szCs w:val="20"/>
        </w:rPr>
        <w:br/>
      </w:r>
      <w:r w:rsidR="000F5D47" w:rsidRPr="0094698C">
        <w:rPr>
          <w:rFonts w:ascii="Arial" w:hAnsi="Arial" w:cs="Arial"/>
          <w:sz w:val="20"/>
          <w:szCs w:val="20"/>
        </w:rPr>
        <w:t>De leisteenstructuur van de nieuwe Geberit Sestra douchevloer past perfect bij matte vloer- of wandtegels voor een natuurlijke badkamersfeer. Door het matte oppervlak van Sestra te combineren met een glanzende wand- en vloerafwerking ontstaat er juist meer contrast en speelsheid in de badkamer. Door de ruime keuzemogelijkheid, zowel in kleur als afmeting, is Sestra toe te passen in verschillende badkamerstijlen en in verschillende badkamergroottes en -vormen.</w:t>
      </w:r>
    </w:p>
    <w:p w14:paraId="36C9B4C8" w14:textId="77777777" w:rsidR="000F5D47" w:rsidRPr="000F5D47" w:rsidRDefault="000F5D47" w:rsidP="000F5D47">
      <w:pPr>
        <w:spacing w:before="100" w:beforeAutospacing="1" w:after="100" w:afterAutospacing="1" w:line="276" w:lineRule="auto"/>
        <w:ind w:right="425"/>
        <w:rPr>
          <w:szCs w:val="20"/>
          <w:lang w:val="nl-NL"/>
        </w:rPr>
      </w:pPr>
      <w:r w:rsidRPr="000F5D47">
        <w:rPr>
          <w:b/>
          <w:bCs/>
          <w:szCs w:val="20"/>
          <w:lang w:val="nl-NL" w:eastAsia="nl-NL"/>
        </w:rPr>
        <w:t>Het oppervlak</w:t>
      </w:r>
      <w:r w:rsidRPr="000F5D47">
        <w:rPr>
          <w:b/>
          <w:bCs/>
          <w:szCs w:val="20"/>
          <w:lang w:val="nl-NL" w:eastAsia="nl-NL"/>
        </w:rPr>
        <w:br/>
      </w:r>
      <w:r w:rsidRPr="000F5D47">
        <w:rPr>
          <w:color w:val="000000"/>
          <w:szCs w:val="20"/>
          <w:lang w:val="nl-NL"/>
        </w:rPr>
        <w:t xml:space="preserve">De douchevloer bestaat uit massief steenhars. Dit voelt comfortabel warm aan de voeten. Dankzij de fijne contouren, waarmee het materiaal is afgewerkt, heeft Sestra ook opmerkelijke antislip-eigenschappen, namelijk de hoogste antislipklasse C. Daardoor is de douchevloer ook </w:t>
      </w:r>
      <w:r w:rsidRPr="000F5D47">
        <w:rPr>
          <w:color w:val="000000"/>
          <w:szCs w:val="20"/>
          <w:lang w:val="nl-NL"/>
        </w:rPr>
        <w:lastRenderedPageBreak/>
        <w:t xml:space="preserve">zeer geschikt </w:t>
      </w:r>
      <w:r w:rsidRPr="000F5D47">
        <w:rPr>
          <w:szCs w:val="20"/>
          <w:lang w:val="nl-NL"/>
        </w:rPr>
        <w:t>voor gebruik in drempelloze badkamers. Per slot van rekening kan de douchevloer feilloos geïntegreerd worden in de vloer. Als dit niet mogelijk of wenselijk is, kan Sestra ook verhoogd ingebouwd worden, tot 4 cm boven de afgewerkte vloer.</w:t>
      </w:r>
    </w:p>
    <w:p w14:paraId="73293E23" w14:textId="77777777" w:rsidR="000F5D47" w:rsidRPr="000F5D47" w:rsidRDefault="000F5D47" w:rsidP="000F5D47">
      <w:pPr>
        <w:spacing w:before="100" w:beforeAutospacing="1" w:after="100" w:afterAutospacing="1" w:line="276" w:lineRule="auto"/>
        <w:rPr>
          <w:szCs w:val="20"/>
          <w:lang w:val="nl-NL" w:eastAsia="nl-NL"/>
        </w:rPr>
      </w:pPr>
      <w:r w:rsidRPr="000F5D47">
        <w:rPr>
          <w:b/>
          <w:bCs/>
          <w:szCs w:val="20"/>
          <w:lang w:val="nl-NL"/>
        </w:rPr>
        <w:t>Verschillende kleuren en afmetingen</w:t>
      </w:r>
      <w:r w:rsidRPr="000F5D47">
        <w:rPr>
          <w:b/>
          <w:bCs/>
          <w:szCs w:val="20"/>
          <w:lang w:val="nl-NL"/>
        </w:rPr>
        <w:br/>
      </w:r>
      <w:r w:rsidRPr="000F5D47">
        <w:rPr>
          <w:szCs w:val="20"/>
          <w:lang w:val="nl-NL" w:eastAsia="nl-NL"/>
        </w:rPr>
        <w:t xml:space="preserve">De Geberit Sestra douchevloer is verkrijgbaar in de kleuren wit, </w:t>
      </w:r>
      <w:proofErr w:type="spellStart"/>
      <w:r w:rsidRPr="000F5D47">
        <w:rPr>
          <w:szCs w:val="20"/>
          <w:lang w:val="nl-NL" w:eastAsia="nl-NL"/>
        </w:rPr>
        <w:t>steengrijs</w:t>
      </w:r>
      <w:proofErr w:type="spellEnd"/>
      <w:r w:rsidRPr="000F5D47">
        <w:rPr>
          <w:szCs w:val="20"/>
          <w:lang w:val="nl-NL" w:eastAsia="nl-NL"/>
        </w:rPr>
        <w:t xml:space="preserve"> en grafiet. Deze drie kleuren zijn in perfecte harmonie met de leisteenstructuur van het oppervlak. De douchevloer is zowel in het vierkant als in een rechthoekige variant te verkrijgen en daarbinnen in verschillende afmetingen. In totaal is er keuze uit maar liefst twaalf uitvoeringen.</w:t>
      </w:r>
    </w:p>
    <w:p w14:paraId="423B4A70" w14:textId="458A93AE" w:rsidR="000F5D47" w:rsidRPr="0094698C" w:rsidRDefault="000F5D47" w:rsidP="000F5D47">
      <w:pPr>
        <w:pStyle w:val="Normaalweb"/>
        <w:spacing w:line="276" w:lineRule="auto"/>
        <w:rPr>
          <w:rFonts w:ascii="Arial" w:hAnsi="Arial" w:cs="Arial"/>
          <w:sz w:val="20"/>
          <w:szCs w:val="20"/>
        </w:rPr>
      </w:pPr>
      <w:r w:rsidRPr="0094698C">
        <w:rPr>
          <w:rFonts w:ascii="Arial" w:hAnsi="Arial" w:cs="Arial"/>
          <w:b/>
          <w:bCs/>
          <w:sz w:val="20"/>
          <w:szCs w:val="20"/>
        </w:rPr>
        <w:t>Reiniging</w:t>
      </w:r>
      <w:r w:rsidRPr="0094698C">
        <w:rPr>
          <w:rFonts w:ascii="Arial" w:hAnsi="Arial" w:cs="Arial"/>
          <w:b/>
          <w:bCs/>
          <w:sz w:val="20"/>
          <w:szCs w:val="20"/>
        </w:rPr>
        <w:br/>
      </w:r>
      <w:r w:rsidRPr="0094698C">
        <w:rPr>
          <w:rFonts w:ascii="Arial" w:hAnsi="Arial" w:cs="Arial"/>
          <w:sz w:val="20"/>
          <w:szCs w:val="20"/>
        </w:rPr>
        <w:t>De Sestra douchevloer kent geen hoeken of richels waar water en vuil kan achterblijven. Hierdoor is de douchevloer heel makkelijk te reinigen. Het water wordt in een vloeiende beweging geleid naar de smalle geïntegreerde vloergoot, waar zich onder de afvoerkap een kamvormige haarzeef bevindt. Deze voorkomt verstopping van de sifon en is zeer gemakkelijk te reinigen.</w:t>
      </w:r>
      <w:r>
        <w:rPr>
          <w:rFonts w:ascii="Arial" w:hAnsi="Arial" w:cs="Arial"/>
          <w:sz w:val="20"/>
          <w:szCs w:val="20"/>
        </w:rPr>
        <w:br/>
      </w:r>
      <w:r>
        <w:rPr>
          <w:rFonts w:ascii="Arial" w:hAnsi="Arial" w:cs="Arial"/>
          <w:sz w:val="20"/>
          <w:szCs w:val="20"/>
        </w:rPr>
        <w:br/>
      </w:r>
      <w:hyperlink r:id="rId12" w:history="1">
        <w:r w:rsidRPr="00CB4B51">
          <w:rPr>
            <w:rStyle w:val="Hyperlink"/>
            <w:rFonts w:ascii="Arial" w:hAnsi="Arial" w:cs="Arial"/>
            <w:sz w:val="20"/>
            <w:szCs w:val="20"/>
          </w:rPr>
          <w:t>www.geberit.nl</w:t>
        </w:r>
      </w:hyperlink>
    </w:p>
    <w:p w14:paraId="6D60EEBA" w14:textId="10BE86C1" w:rsidR="001102D3" w:rsidRPr="00B314B2" w:rsidRDefault="001102D3" w:rsidP="00803732">
      <w:pPr>
        <w:pStyle w:val="Duidelijkcitaat"/>
        <w:spacing w:line="360" w:lineRule="auto"/>
        <w:ind w:left="0" w:right="0"/>
        <w:rPr>
          <w:color w:val="000000"/>
          <w:szCs w:val="20"/>
          <w:lang w:val="nl-NL"/>
        </w:rPr>
      </w:pPr>
      <w:r>
        <w:rPr>
          <w:rFonts w:eastAsia="Arial"/>
          <w:lang w:val="nl-NL"/>
        </w:rPr>
        <w:t>___________________________________________________________________________________</w:t>
      </w:r>
    </w:p>
    <w:p w14:paraId="648534BF" w14:textId="65F3BE2E" w:rsidR="00183643" w:rsidRDefault="001102D3" w:rsidP="001102D3">
      <w:pPr>
        <w:rPr>
          <w:lang w:val="nl-NL"/>
        </w:rPr>
      </w:pPr>
      <w:bookmarkStart w:id="0" w:name="OLE_LINK7"/>
      <w:bookmarkStart w:id="1"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3" w:history="1">
        <w:r w:rsidRPr="00656FA7">
          <w:rPr>
            <w:rStyle w:val="Hyperlink"/>
            <w:lang w:val="nl-NL"/>
          </w:rPr>
          <w:t>Michelle@miespr.nl</w:t>
        </w:r>
      </w:hyperlink>
      <w:r w:rsidRPr="00656FA7">
        <w:rPr>
          <w:lang w:val="nl-NL"/>
        </w:rPr>
        <w:t xml:space="preserve"> of tel: +31 6 45740465.</w:t>
      </w:r>
      <w:bookmarkEnd w:id="0"/>
      <w:bookmarkEnd w:id="1"/>
    </w:p>
    <w:p w14:paraId="46EA4683" w14:textId="33833038" w:rsidR="00183643" w:rsidRDefault="00183643" w:rsidP="00613727">
      <w:pPr>
        <w:rPr>
          <w:lang w:val="nl-NL"/>
        </w:rPr>
      </w:pPr>
      <w:r w:rsidRPr="00183643">
        <w:rPr>
          <w:b/>
          <w:bCs/>
          <w:lang w:val="nl-NL"/>
        </w:rPr>
        <w:t>Downloadlink tekst en HR-beelden:</w:t>
      </w:r>
      <w:r>
        <w:rPr>
          <w:b/>
          <w:bCs/>
          <w:lang w:val="nl-NL"/>
        </w:rPr>
        <w:br/>
      </w:r>
      <w:hyperlink r:id="rId14" w:history="1">
        <w:r w:rsidR="00EE0887" w:rsidRPr="00CB4B51">
          <w:rPr>
            <w:rStyle w:val="Hyperlink"/>
            <w:lang w:val="nl-NL"/>
          </w:rPr>
          <w:t>https://www.miespr.nl/geberit-download-nieuwe-geberit-sestra-douchevloer-met-voelbare-steenstructuur/</w:t>
        </w:r>
      </w:hyperlink>
    </w:p>
    <w:p w14:paraId="0AA3F910" w14:textId="5D12E999" w:rsidR="001102D3" w:rsidRPr="00656FA7" w:rsidRDefault="001102D3" w:rsidP="001102D3">
      <w:pPr>
        <w:spacing w:line="276" w:lineRule="auto"/>
        <w:rPr>
          <w:lang w:val="nl-NL"/>
        </w:rPr>
      </w:pPr>
      <w:r w:rsidRPr="00656FA7">
        <w:rPr>
          <w:b/>
          <w:sz w:val="16"/>
          <w:szCs w:val="16"/>
          <w:lang w:val="nl-NL"/>
        </w:rPr>
        <w:t>Over Geberit</w:t>
      </w:r>
      <w:r w:rsidRPr="00656FA7">
        <w:rPr>
          <w:b/>
          <w:sz w:val="16"/>
          <w:szCs w:val="16"/>
          <w:lang w:val="nl-NL"/>
        </w:rPr>
        <w:br/>
      </w:r>
      <w:r w:rsidRPr="00935E23">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29 productiefaciliteiten, waarvan er 6 buiten Europa gevestigd zijn. De groep heeft haar hoofdkantoor in </w:t>
      </w:r>
      <w:proofErr w:type="spellStart"/>
      <w:r w:rsidRPr="00935E23">
        <w:rPr>
          <w:sz w:val="16"/>
          <w:szCs w:val="16"/>
          <w:lang w:val="nl-NL"/>
        </w:rPr>
        <w:t>Rapperswil</w:t>
      </w:r>
      <w:proofErr w:type="spellEnd"/>
      <w:r w:rsidRPr="00935E23">
        <w:rPr>
          <w:sz w:val="16"/>
          <w:szCs w:val="16"/>
          <w:lang w:val="nl-NL"/>
        </w:rPr>
        <w:t>-Jona, Zwitserland. Met ongeveer 12.000 medewerkers in ongeveer 50 landen, heeft Geberit in 20</w:t>
      </w:r>
      <w:r w:rsidR="000F5D47">
        <w:rPr>
          <w:sz w:val="16"/>
          <w:szCs w:val="16"/>
          <w:lang w:val="nl-NL"/>
        </w:rPr>
        <w:t>20</w:t>
      </w:r>
      <w:r w:rsidRPr="00935E23">
        <w:rPr>
          <w:sz w:val="16"/>
          <w:szCs w:val="16"/>
          <w:lang w:val="nl-NL"/>
        </w:rPr>
        <w:t xml:space="preserve"> een netto-omzet van CHF 3.</w:t>
      </w:r>
      <w:r w:rsidR="000F5D47">
        <w:rPr>
          <w:sz w:val="16"/>
          <w:szCs w:val="16"/>
          <w:lang w:val="nl-NL"/>
        </w:rPr>
        <w:t>0</w:t>
      </w:r>
      <w:r w:rsidRPr="00935E23">
        <w:rPr>
          <w:sz w:val="16"/>
          <w:szCs w:val="16"/>
          <w:lang w:val="nl-NL"/>
        </w:rPr>
        <w:t xml:space="preserve"> miljard gegenereerd. De Geberit aandelen zijn genoteerd aan de SIX Swiss Exchange en zijn sinds 2012 opgenomen in de SMI (Swiss Market Index).</w:t>
      </w:r>
    </w:p>
    <w:p w14:paraId="390A22E4" w14:textId="3B2CF32D" w:rsidR="003014B5" w:rsidRDefault="003014B5">
      <w:pPr>
        <w:spacing w:after="0" w:line="240" w:lineRule="auto"/>
        <w:rPr>
          <w:lang w:val="nl-NL"/>
        </w:rPr>
      </w:pPr>
    </w:p>
    <w:sectPr w:rsidR="003014B5" w:rsidSect="000F5D4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560" w:right="1274"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B13A2" w14:textId="77777777" w:rsidR="00350649" w:rsidRDefault="00350649">
      <w:pPr>
        <w:spacing w:after="0" w:line="240" w:lineRule="auto"/>
      </w:pPr>
      <w:r>
        <w:separator/>
      </w:r>
    </w:p>
  </w:endnote>
  <w:endnote w:type="continuationSeparator" w:id="0">
    <w:p w14:paraId="1EE2F396" w14:textId="77777777" w:rsidR="00350649" w:rsidRDefault="0035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9A07" w14:textId="77777777" w:rsidR="003418E9" w:rsidRDefault="003418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019B" w14:textId="77777777" w:rsidR="00D0714C" w:rsidRDefault="00D71AED"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1139C" w14:textId="77777777" w:rsidR="003418E9" w:rsidRDefault="003418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248F4" w14:textId="77777777" w:rsidR="00350649" w:rsidRDefault="00350649">
      <w:pPr>
        <w:spacing w:after="0" w:line="240" w:lineRule="auto"/>
      </w:pPr>
      <w:r>
        <w:separator/>
      </w:r>
    </w:p>
  </w:footnote>
  <w:footnote w:type="continuationSeparator" w:id="0">
    <w:p w14:paraId="15B1F23F" w14:textId="77777777" w:rsidR="00350649" w:rsidRDefault="0035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849CD" w14:textId="77777777" w:rsidR="003418E9" w:rsidRDefault="003418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A9A90" w14:textId="77777777" w:rsidR="00D0714C" w:rsidRDefault="001102D3" w:rsidP="00C0638B">
    <w:pPr>
      <w:pStyle w:val="Koptekst"/>
    </w:pPr>
    <w:r>
      <w:t>PERSBERICHT</w:t>
    </w:r>
    <w:r w:rsidR="00D71AED">
      <w:t xml:space="preserve"> </w:t>
    </w:r>
    <w:r w:rsidR="00D71AED">
      <w:rPr>
        <w:noProof/>
      </w:rPr>
      <w:drawing>
        <wp:anchor distT="0" distB="0" distL="114300" distR="114300" simplePos="0" relativeHeight="251658240" behindDoc="0" locked="0" layoutInCell="1" allowOverlap="1" wp14:anchorId="504ACF0F" wp14:editId="60F65787">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96717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86506" w14:textId="77777777" w:rsidR="00D0714C" w:rsidRDefault="00D0714C" w:rsidP="00C0638B">
    <w:pPr>
      <w:pStyle w:val="Koptekst"/>
    </w:pPr>
  </w:p>
  <w:p w14:paraId="05986170" w14:textId="77777777" w:rsidR="00D0714C" w:rsidRDefault="00D0714C" w:rsidP="00C0638B">
    <w:pPr>
      <w:pStyle w:val="Koptekst"/>
    </w:pPr>
  </w:p>
  <w:p w14:paraId="41DEB963" w14:textId="77777777" w:rsidR="00D0714C" w:rsidRDefault="00D0714C" w:rsidP="00C0638B">
    <w:pPr>
      <w:pStyle w:val="Koptekst"/>
    </w:pPr>
  </w:p>
  <w:p w14:paraId="187AF18B" w14:textId="77777777" w:rsidR="00D0714C" w:rsidRDefault="00D0714C" w:rsidP="00C063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5A9F" w14:textId="77777777" w:rsidR="00D0714C" w:rsidRDefault="00D71AED" w:rsidP="00C0638B">
    <w:pPr>
      <w:pStyle w:val="Koptekst"/>
    </w:pPr>
    <w:r>
      <w:rPr>
        <w:noProof/>
      </w:rPr>
      <w:drawing>
        <wp:anchor distT="0" distB="0" distL="114300" distR="114300" simplePos="0" relativeHeight="251659264" behindDoc="0" locked="0" layoutInCell="1" allowOverlap="1" wp14:anchorId="6588B127" wp14:editId="48012093">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649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D3">
      <w:t>PERSBERICHT</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6D4283"/>
    <w:multiLevelType w:val="hybridMultilevel"/>
    <w:tmpl w:val="50D2E950"/>
    <w:lvl w:ilvl="0" w:tplc="809C6034">
      <w:start w:val="40"/>
      <w:numFmt w:val="bullet"/>
      <w:lvlText w:val="-"/>
      <w:lvlJc w:val="left"/>
      <w:pPr>
        <w:ind w:left="720" w:hanging="360"/>
      </w:pPr>
      <w:rPr>
        <w:rFonts w:ascii="Arial" w:eastAsia="Times New Roman" w:hAnsi="Arial" w:cs="Arial" w:hint="default"/>
      </w:rPr>
    </w:lvl>
    <w:lvl w:ilvl="1" w:tplc="0040E2CE" w:tentative="1">
      <w:start w:val="1"/>
      <w:numFmt w:val="bullet"/>
      <w:lvlText w:val="o"/>
      <w:lvlJc w:val="left"/>
      <w:pPr>
        <w:ind w:left="1440" w:hanging="360"/>
      </w:pPr>
      <w:rPr>
        <w:rFonts w:ascii="Courier New" w:hAnsi="Courier New" w:cs="Courier New" w:hint="default"/>
      </w:rPr>
    </w:lvl>
    <w:lvl w:ilvl="2" w:tplc="7F543A20" w:tentative="1">
      <w:start w:val="1"/>
      <w:numFmt w:val="bullet"/>
      <w:lvlText w:val=""/>
      <w:lvlJc w:val="left"/>
      <w:pPr>
        <w:ind w:left="2160" w:hanging="360"/>
      </w:pPr>
      <w:rPr>
        <w:rFonts w:ascii="Wingdings" w:hAnsi="Wingdings" w:hint="default"/>
      </w:rPr>
    </w:lvl>
    <w:lvl w:ilvl="3" w:tplc="56F0A764" w:tentative="1">
      <w:start w:val="1"/>
      <w:numFmt w:val="bullet"/>
      <w:lvlText w:val=""/>
      <w:lvlJc w:val="left"/>
      <w:pPr>
        <w:ind w:left="2880" w:hanging="360"/>
      </w:pPr>
      <w:rPr>
        <w:rFonts w:ascii="Symbol" w:hAnsi="Symbol" w:hint="default"/>
      </w:rPr>
    </w:lvl>
    <w:lvl w:ilvl="4" w:tplc="5BDC84E2" w:tentative="1">
      <w:start w:val="1"/>
      <w:numFmt w:val="bullet"/>
      <w:lvlText w:val="o"/>
      <w:lvlJc w:val="left"/>
      <w:pPr>
        <w:ind w:left="3600" w:hanging="360"/>
      </w:pPr>
      <w:rPr>
        <w:rFonts w:ascii="Courier New" w:hAnsi="Courier New" w:cs="Courier New" w:hint="default"/>
      </w:rPr>
    </w:lvl>
    <w:lvl w:ilvl="5" w:tplc="5BC059C0" w:tentative="1">
      <w:start w:val="1"/>
      <w:numFmt w:val="bullet"/>
      <w:lvlText w:val=""/>
      <w:lvlJc w:val="left"/>
      <w:pPr>
        <w:ind w:left="4320" w:hanging="360"/>
      </w:pPr>
      <w:rPr>
        <w:rFonts w:ascii="Wingdings" w:hAnsi="Wingdings" w:hint="default"/>
      </w:rPr>
    </w:lvl>
    <w:lvl w:ilvl="6" w:tplc="842C2C14" w:tentative="1">
      <w:start w:val="1"/>
      <w:numFmt w:val="bullet"/>
      <w:lvlText w:val=""/>
      <w:lvlJc w:val="left"/>
      <w:pPr>
        <w:ind w:left="5040" w:hanging="360"/>
      </w:pPr>
      <w:rPr>
        <w:rFonts w:ascii="Symbol" w:hAnsi="Symbol" w:hint="default"/>
      </w:rPr>
    </w:lvl>
    <w:lvl w:ilvl="7" w:tplc="5AD041DA" w:tentative="1">
      <w:start w:val="1"/>
      <w:numFmt w:val="bullet"/>
      <w:lvlText w:val="o"/>
      <w:lvlJc w:val="left"/>
      <w:pPr>
        <w:ind w:left="5760" w:hanging="360"/>
      </w:pPr>
      <w:rPr>
        <w:rFonts w:ascii="Courier New" w:hAnsi="Courier New" w:cs="Courier New" w:hint="default"/>
      </w:rPr>
    </w:lvl>
    <w:lvl w:ilvl="8" w:tplc="94D2D3F4" w:tentative="1">
      <w:start w:val="1"/>
      <w:numFmt w:val="bullet"/>
      <w:lvlText w:val=""/>
      <w:lvlJc w:val="left"/>
      <w:pPr>
        <w:ind w:left="6480" w:hanging="360"/>
      </w:pPr>
      <w:rPr>
        <w:rFonts w:ascii="Wingdings" w:hAnsi="Wingdings" w:hint="default"/>
      </w:rPr>
    </w:lvl>
  </w:abstractNum>
  <w:abstractNum w:abstractNumId="2" w15:restartNumberingAfterBreak="0">
    <w:nsid w:val="343B776C"/>
    <w:multiLevelType w:val="hybridMultilevel"/>
    <w:tmpl w:val="87E27B5C"/>
    <w:lvl w:ilvl="0" w:tplc="2F9004CC">
      <w:start w:val="1"/>
      <w:numFmt w:val="bullet"/>
      <w:lvlText w:val="•"/>
      <w:lvlJc w:val="left"/>
      <w:pPr>
        <w:tabs>
          <w:tab w:val="num" w:pos="720"/>
        </w:tabs>
        <w:ind w:left="720" w:hanging="360"/>
      </w:pPr>
      <w:rPr>
        <w:rFonts w:ascii="Times New Roman" w:hAnsi="Times New Roman" w:hint="default"/>
      </w:rPr>
    </w:lvl>
    <w:lvl w:ilvl="1" w:tplc="5AAA9670" w:tentative="1">
      <w:start w:val="1"/>
      <w:numFmt w:val="bullet"/>
      <w:lvlText w:val="•"/>
      <w:lvlJc w:val="left"/>
      <w:pPr>
        <w:tabs>
          <w:tab w:val="num" w:pos="1440"/>
        </w:tabs>
        <w:ind w:left="1440" w:hanging="360"/>
      </w:pPr>
      <w:rPr>
        <w:rFonts w:ascii="Times New Roman" w:hAnsi="Times New Roman" w:hint="default"/>
      </w:rPr>
    </w:lvl>
    <w:lvl w:ilvl="2" w:tplc="ACC20B8C" w:tentative="1">
      <w:start w:val="1"/>
      <w:numFmt w:val="bullet"/>
      <w:lvlText w:val="•"/>
      <w:lvlJc w:val="left"/>
      <w:pPr>
        <w:tabs>
          <w:tab w:val="num" w:pos="2160"/>
        </w:tabs>
        <w:ind w:left="2160" w:hanging="360"/>
      </w:pPr>
      <w:rPr>
        <w:rFonts w:ascii="Times New Roman" w:hAnsi="Times New Roman" w:hint="default"/>
      </w:rPr>
    </w:lvl>
    <w:lvl w:ilvl="3" w:tplc="75641222" w:tentative="1">
      <w:start w:val="1"/>
      <w:numFmt w:val="bullet"/>
      <w:lvlText w:val="•"/>
      <w:lvlJc w:val="left"/>
      <w:pPr>
        <w:tabs>
          <w:tab w:val="num" w:pos="2880"/>
        </w:tabs>
        <w:ind w:left="2880" w:hanging="360"/>
      </w:pPr>
      <w:rPr>
        <w:rFonts w:ascii="Times New Roman" w:hAnsi="Times New Roman" w:hint="default"/>
      </w:rPr>
    </w:lvl>
    <w:lvl w:ilvl="4" w:tplc="16C025AC" w:tentative="1">
      <w:start w:val="1"/>
      <w:numFmt w:val="bullet"/>
      <w:lvlText w:val="•"/>
      <w:lvlJc w:val="left"/>
      <w:pPr>
        <w:tabs>
          <w:tab w:val="num" w:pos="3600"/>
        </w:tabs>
        <w:ind w:left="3600" w:hanging="360"/>
      </w:pPr>
      <w:rPr>
        <w:rFonts w:ascii="Times New Roman" w:hAnsi="Times New Roman" w:hint="default"/>
      </w:rPr>
    </w:lvl>
    <w:lvl w:ilvl="5" w:tplc="970AEC9A" w:tentative="1">
      <w:start w:val="1"/>
      <w:numFmt w:val="bullet"/>
      <w:lvlText w:val="•"/>
      <w:lvlJc w:val="left"/>
      <w:pPr>
        <w:tabs>
          <w:tab w:val="num" w:pos="4320"/>
        </w:tabs>
        <w:ind w:left="4320" w:hanging="360"/>
      </w:pPr>
      <w:rPr>
        <w:rFonts w:ascii="Times New Roman" w:hAnsi="Times New Roman" w:hint="default"/>
      </w:rPr>
    </w:lvl>
    <w:lvl w:ilvl="6" w:tplc="5F6C34EC" w:tentative="1">
      <w:start w:val="1"/>
      <w:numFmt w:val="bullet"/>
      <w:lvlText w:val="•"/>
      <w:lvlJc w:val="left"/>
      <w:pPr>
        <w:tabs>
          <w:tab w:val="num" w:pos="5040"/>
        </w:tabs>
        <w:ind w:left="5040" w:hanging="360"/>
      </w:pPr>
      <w:rPr>
        <w:rFonts w:ascii="Times New Roman" w:hAnsi="Times New Roman" w:hint="default"/>
      </w:rPr>
    </w:lvl>
    <w:lvl w:ilvl="7" w:tplc="C4D81154" w:tentative="1">
      <w:start w:val="1"/>
      <w:numFmt w:val="bullet"/>
      <w:lvlText w:val="•"/>
      <w:lvlJc w:val="left"/>
      <w:pPr>
        <w:tabs>
          <w:tab w:val="num" w:pos="5760"/>
        </w:tabs>
        <w:ind w:left="5760" w:hanging="360"/>
      </w:pPr>
      <w:rPr>
        <w:rFonts w:ascii="Times New Roman" w:hAnsi="Times New Roman" w:hint="default"/>
      </w:rPr>
    </w:lvl>
    <w:lvl w:ilvl="8" w:tplc="1D50D83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EF26963"/>
    <w:multiLevelType w:val="hybridMultilevel"/>
    <w:tmpl w:val="7EDE95AE"/>
    <w:lvl w:ilvl="0" w:tplc="82940E3E">
      <w:start w:val="1"/>
      <w:numFmt w:val="bullet"/>
      <w:lvlText w:val="•"/>
      <w:lvlJc w:val="left"/>
      <w:pPr>
        <w:tabs>
          <w:tab w:val="num" w:pos="720"/>
        </w:tabs>
        <w:ind w:left="720" w:hanging="360"/>
      </w:pPr>
      <w:rPr>
        <w:rFonts w:ascii="Times New Roman" w:hAnsi="Times New Roman" w:hint="default"/>
      </w:rPr>
    </w:lvl>
    <w:lvl w:ilvl="1" w:tplc="B5028DAE" w:tentative="1">
      <w:start w:val="1"/>
      <w:numFmt w:val="bullet"/>
      <w:lvlText w:val="•"/>
      <w:lvlJc w:val="left"/>
      <w:pPr>
        <w:tabs>
          <w:tab w:val="num" w:pos="1440"/>
        </w:tabs>
        <w:ind w:left="1440" w:hanging="360"/>
      </w:pPr>
      <w:rPr>
        <w:rFonts w:ascii="Times New Roman" w:hAnsi="Times New Roman" w:hint="default"/>
      </w:rPr>
    </w:lvl>
    <w:lvl w:ilvl="2" w:tplc="C9B4B4D6" w:tentative="1">
      <w:start w:val="1"/>
      <w:numFmt w:val="bullet"/>
      <w:lvlText w:val="•"/>
      <w:lvlJc w:val="left"/>
      <w:pPr>
        <w:tabs>
          <w:tab w:val="num" w:pos="2160"/>
        </w:tabs>
        <w:ind w:left="2160" w:hanging="360"/>
      </w:pPr>
      <w:rPr>
        <w:rFonts w:ascii="Times New Roman" w:hAnsi="Times New Roman" w:hint="default"/>
      </w:rPr>
    </w:lvl>
    <w:lvl w:ilvl="3" w:tplc="2EAE13EA" w:tentative="1">
      <w:start w:val="1"/>
      <w:numFmt w:val="bullet"/>
      <w:lvlText w:val="•"/>
      <w:lvlJc w:val="left"/>
      <w:pPr>
        <w:tabs>
          <w:tab w:val="num" w:pos="2880"/>
        </w:tabs>
        <w:ind w:left="2880" w:hanging="360"/>
      </w:pPr>
      <w:rPr>
        <w:rFonts w:ascii="Times New Roman" w:hAnsi="Times New Roman" w:hint="default"/>
      </w:rPr>
    </w:lvl>
    <w:lvl w:ilvl="4" w:tplc="6A024368" w:tentative="1">
      <w:start w:val="1"/>
      <w:numFmt w:val="bullet"/>
      <w:lvlText w:val="•"/>
      <w:lvlJc w:val="left"/>
      <w:pPr>
        <w:tabs>
          <w:tab w:val="num" w:pos="3600"/>
        </w:tabs>
        <w:ind w:left="3600" w:hanging="360"/>
      </w:pPr>
      <w:rPr>
        <w:rFonts w:ascii="Times New Roman" w:hAnsi="Times New Roman" w:hint="default"/>
      </w:rPr>
    </w:lvl>
    <w:lvl w:ilvl="5" w:tplc="52C01770" w:tentative="1">
      <w:start w:val="1"/>
      <w:numFmt w:val="bullet"/>
      <w:lvlText w:val="•"/>
      <w:lvlJc w:val="left"/>
      <w:pPr>
        <w:tabs>
          <w:tab w:val="num" w:pos="4320"/>
        </w:tabs>
        <w:ind w:left="4320" w:hanging="360"/>
      </w:pPr>
      <w:rPr>
        <w:rFonts w:ascii="Times New Roman" w:hAnsi="Times New Roman" w:hint="default"/>
      </w:rPr>
    </w:lvl>
    <w:lvl w:ilvl="6" w:tplc="A4E8CFE4" w:tentative="1">
      <w:start w:val="1"/>
      <w:numFmt w:val="bullet"/>
      <w:lvlText w:val="•"/>
      <w:lvlJc w:val="left"/>
      <w:pPr>
        <w:tabs>
          <w:tab w:val="num" w:pos="5040"/>
        </w:tabs>
        <w:ind w:left="5040" w:hanging="360"/>
      </w:pPr>
      <w:rPr>
        <w:rFonts w:ascii="Times New Roman" w:hAnsi="Times New Roman" w:hint="default"/>
      </w:rPr>
    </w:lvl>
    <w:lvl w:ilvl="7" w:tplc="D2C67716" w:tentative="1">
      <w:start w:val="1"/>
      <w:numFmt w:val="bullet"/>
      <w:lvlText w:val="•"/>
      <w:lvlJc w:val="left"/>
      <w:pPr>
        <w:tabs>
          <w:tab w:val="num" w:pos="5760"/>
        </w:tabs>
        <w:ind w:left="5760" w:hanging="360"/>
      </w:pPr>
      <w:rPr>
        <w:rFonts w:ascii="Times New Roman" w:hAnsi="Times New Roman" w:hint="default"/>
      </w:rPr>
    </w:lvl>
    <w:lvl w:ilvl="8" w:tplc="019C151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971A15"/>
    <w:multiLevelType w:val="hybridMultilevel"/>
    <w:tmpl w:val="40C0696C"/>
    <w:lvl w:ilvl="0" w:tplc="F2369378">
      <w:start w:val="40"/>
      <w:numFmt w:val="bullet"/>
      <w:lvlText w:val=""/>
      <w:lvlJc w:val="left"/>
      <w:pPr>
        <w:ind w:left="720" w:hanging="360"/>
      </w:pPr>
      <w:rPr>
        <w:rFonts w:ascii="Wingdings" w:eastAsia="Times New Roman" w:hAnsi="Wingdings" w:cs="Arial" w:hint="default"/>
      </w:rPr>
    </w:lvl>
    <w:lvl w:ilvl="1" w:tplc="0B647EA6" w:tentative="1">
      <w:start w:val="1"/>
      <w:numFmt w:val="bullet"/>
      <w:lvlText w:val="o"/>
      <w:lvlJc w:val="left"/>
      <w:pPr>
        <w:ind w:left="1440" w:hanging="360"/>
      </w:pPr>
      <w:rPr>
        <w:rFonts w:ascii="Courier New" w:hAnsi="Courier New" w:cs="Courier New" w:hint="default"/>
      </w:rPr>
    </w:lvl>
    <w:lvl w:ilvl="2" w:tplc="3F40FF1A" w:tentative="1">
      <w:start w:val="1"/>
      <w:numFmt w:val="bullet"/>
      <w:lvlText w:val=""/>
      <w:lvlJc w:val="left"/>
      <w:pPr>
        <w:ind w:left="2160" w:hanging="360"/>
      </w:pPr>
      <w:rPr>
        <w:rFonts w:ascii="Wingdings" w:hAnsi="Wingdings" w:hint="default"/>
      </w:rPr>
    </w:lvl>
    <w:lvl w:ilvl="3" w:tplc="0EFC545A" w:tentative="1">
      <w:start w:val="1"/>
      <w:numFmt w:val="bullet"/>
      <w:lvlText w:val=""/>
      <w:lvlJc w:val="left"/>
      <w:pPr>
        <w:ind w:left="2880" w:hanging="360"/>
      </w:pPr>
      <w:rPr>
        <w:rFonts w:ascii="Symbol" w:hAnsi="Symbol" w:hint="default"/>
      </w:rPr>
    </w:lvl>
    <w:lvl w:ilvl="4" w:tplc="5AD65202" w:tentative="1">
      <w:start w:val="1"/>
      <w:numFmt w:val="bullet"/>
      <w:lvlText w:val="o"/>
      <w:lvlJc w:val="left"/>
      <w:pPr>
        <w:ind w:left="3600" w:hanging="360"/>
      </w:pPr>
      <w:rPr>
        <w:rFonts w:ascii="Courier New" w:hAnsi="Courier New" w:cs="Courier New" w:hint="default"/>
      </w:rPr>
    </w:lvl>
    <w:lvl w:ilvl="5" w:tplc="98A0DF2C" w:tentative="1">
      <w:start w:val="1"/>
      <w:numFmt w:val="bullet"/>
      <w:lvlText w:val=""/>
      <w:lvlJc w:val="left"/>
      <w:pPr>
        <w:ind w:left="4320" w:hanging="360"/>
      </w:pPr>
      <w:rPr>
        <w:rFonts w:ascii="Wingdings" w:hAnsi="Wingdings" w:hint="default"/>
      </w:rPr>
    </w:lvl>
    <w:lvl w:ilvl="6" w:tplc="40BE4164" w:tentative="1">
      <w:start w:val="1"/>
      <w:numFmt w:val="bullet"/>
      <w:lvlText w:val=""/>
      <w:lvlJc w:val="left"/>
      <w:pPr>
        <w:ind w:left="5040" w:hanging="360"/>
      </w:pPr>
      <w:rPr>
        <w:rFonts w:ascii="Symbol" w:hAnsi="Symbol" w:hint="default"/>
      </w:rPr>
    </w:lvl>
    <w:lvl w:ilvl="7" w:tplc="0610FC04" w:tentative="1">
      <w:start w:val="1"/>
      <w:numFmt w:val="bullet"/>
      <w:lvlText w:val="o"/>
      <w:lvlJc w:val="left"/>
      <w:pPr>
        <w:ind w:left="5760" w:hanging="360"/>
      </w:pPr>
      <w:rPr>
        <w:rFonts w:ascii="Courier New" w:hAnsi="Courier New" w:cs="Courier New" w:hint="default"/>
      </w:rPr>
    </w:lvl>
    <w:lvl w:ilvl="8" w:tplc="B9906DE4"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2D45"/>
    <w:rsid w:val="00006036"/>
    <w:rsid w:val="00013BC6"/>
    <w:rsid w:val="00024013"/>
    <w:rsid w:val="00026232"/>
    <w:rsid w:val="00031FB8"/>
    <w:rsid w:val="000435CF"/>
    <w:rsid w:val="0004501C"/>
    <w:rsid w:val="00045C33"/>
    <w:rsid w:val="00055A5C"/>
    <w:rsid w:val="0005669A"/>
    <w:rsid w:val="00061FFE"/>
    <w:rsid w:val="00063A9A"/>
    <w:rsid w:val="00065982"/>
    <w:rsid w:val="0007194B"/>
    <w:rsid w:val="00073E45"/>
    <w:rsid w:val="000A20E7"/>
    <w:rsid w:val="000A5DAC"/>
    <w:rsid w:val="000B0F77"/>
    <w:rsid w:val="000C626A"/>
    <w:rsid w:val="000D1568"/>
    <w:rsid w:val="000D7FB4"/>
    <w:rsid w:val="000F5D47"/>
    <w:rsid w:val="000F69A3"/>
    <w:rsid w:val="000F749D"/>
    <w:rsid w:val="00101D9F"/>
    <w:rsid w:val="00103725"/>
    <w:rsid w:val="0010638F"/>
    <w:rsid w:val="001102D3"/>
    <w:rsid w:val="0011200D"/>
    <w:rsid w:val="00120AF2"/>
    <w:rsid w:val="001239BC"/>
    <w:rsid w:val="00132666"/>
    <w:rsid w:val="00136CA5"/>
    <w:rsid w:val="00137250"/>
    <w:rsid w:val="00150D35"/>
    <w:rsid w:val="00152D11"/>
    <w:rsid w:val="001632F8"/>
    <w:rsid w:val="00183643"/>
    <w:rsid w:val="00186CC1"/>
    <w:rsid w:val="00191CD9"/>
    <w:rsid w:val="001A5E6F"/>
    <w:rsid w:val="001D1606"/>
    <w:rsid w:val="001D7B0E"/>
    <w:rsid w:val="001E18DB"/>
    <w:rsid w:val="001E5F11"/>
    <w:rsid w:val="001E7956"/>
    <w:rsid w:val="0020265D"/>
    <w:rsid w:val="0021427B"/>
    <w:rsid w:val="002152B0"/>
    <w:rsid w:val="002155B7"/>
    <w:rsid w:val="002176F2"/>
    <w:rsid w:val="002403F9"/>
    <w:rsid w:val="00243DCB"/>
    <w:rsid w:val="00261379"/>
    <w:rsid w:val="00274BB0"/>
    <w:rsid w:val="00276526"/>
    <w:rsid w:val="0027782E"/>
    <w:rsid w:val="00281AD1"/>
    <w:rsid w:val="00297774"/>
    <w:rsid w:val="002A25FA"/>
    <w:rsid w:val="002A68E4"/>
    <w:rsid w:val="002B062F"/>
    <w:rsid w:val="002B4364"/>
    <w:rsid w:val="002C4801"/>
    <w:rsid w:val="002D0013"/>
    <w:rsid w:val="002D429A"/>
    <w:rsid w:val="002D5E34"/>
    <w:rsid w:val="002E21B8"/>
    <w:rsid w:val="002F2F6F"/>
    <w:rsid w:val="002F4E16"/>
    <w:rsid w:val="002F7550"/>
    <w:rsid w:val="003014B5"/>
    <w:rsid w:val="00305C12"/>
    <w:rsid w:val="00306E5A"/>
    <w:rsid w:val="00311832"/>
    <w:rsid w:val="00320D94"/>
    <w:rsid w:val="00321F02"/>
    <w:rsid w:val="00322E38"/>
    <w:rsid w:val="003240E8"/>
    <w:rsid w:val="00334C49"/>
    <w:rsid w:val="003418E9"/>
    <w:rsid w:val="003421B5"/>
    <w:rsid w:val="00346F97"/>
    <w:rsid w:val="00350649"/>
    <w:rsid w:val="003510FE"/>
    <w:rsid w:val="00351ECD"/>
    <w:rsid w:val="0038643F"/>
    <w:rsid w:val="00393EDE"/>
    <w:rsid w:val="0039559D"/>
    <w:rsid w:val="003A775C"/>
    <w:rsid w:val="003B6BCC"/>
    <w:rsid w:val="003C1CD0"/>
    <w:rsid w:val="00400327"/>
    <w:rsid w:val="00417728"/>
    <w:rsid w:val="004236FE"/>
    <w:rsid w:val="00424205"/>
    <w:rsid w:val="00431757"/>
    <w:rsid w:val="0045394F"/>
    <w:rsid w:val="004677B1"/>
    <w:rsid w:val="00487809"/>
    <w:rsid w:val="00495764"/>
    <w:rsid w:val="004A0E84"/>
    <w:rsid w:val="004A2706"/>
    <w:rsid w:val="004A2F8C"/>
    <w:rsid w:val="004A3EA4"/>
    <w:rsid w:val="004A6AE2"/>
    <w:rsid w:val="004C3672"/>
    <w:rsid w:val="004C3FDA"/>
    <w:rsid w:val="004C48C4"/>
    <w:rsid w:val="004D191E"/>
    <w:rsid w:val="004D283A"/>
    <w:rsid w:val="004E566B"/>
    <w:rsid w:val="004E7FBE"/>
    <w:rsid w:val="004F0089"/>
    <w:rsid w:val="004F1512"/>
    <w:rsid w:val="004F44D6"/>
    <w:rsid w:val="00506FA9"/>
    <w:rsid w:val="00516F61"/>
    <w:rsid w:val="005277F3"/>
    <w:rsid w:val="0054109F"/>
    <w:rsid w:val="00564AC8"/>
    <w:rsid w:val="00587A56"/>
    <w:rsid w:val="00593380"/>
    <w:rsid w:val="005941FC"/>
    <w:rsid w:val="005A5265"/>
    <w:rsid w:val="005A5ABC"/>
    <w:rsid w:val="005C3DA7"/>
    <w:rsid w:val="005D4B4F"/>
    <w:rsid w:val="005E1E33"/>
    <w:rsid w:val="005F47FC"/>
    <w:rsid w:val="005F7B81"/>
    <w:rsid w:val="00607C72"/>
    <w:rsid w:val="00613727"/>
    <w:rsid w:val="0061384A"/>
    <w:rsid w:val="006265A5"/>
    <w:rsid w:val="00630D22"/>
    <w:rsid w:val="00634009"/>
    <w:rsid w:val="00636E19"/>
    <w:rsid w:val="00640BF3"/>
    <w:rsid w:val="00654735"/>
    <w:rsid w:val="00657CC5"/>
    <w:rsid w:val="006606A9"/>
    <w:rsid w:val="00661AC4"/>
    <w:rsid w:val="00662399"/>
    <w:rsid w:val="00672BD2"/>
    <w:rsid w:val="006817A8"/>
    <w:rsid w:val="00685137"/>
    <w:rsid w:val="006B1A0B"/>
    <w:rsid w:val="006B6CAA"/>
    <w:rsid w:val="006C01CE"/>
    <w:rsid w:val="006F247C"/>
    <w:rsid w:val="007124C6"/>
    <w:rsid w:val="00712EC2"/>
    <w:rsid w:val="00722C18"/>
    <w:rsid w:val="0072308A"/>
    <w:rsid w:val="00727196"/>
    <w:rsid w:val="00730462"/>
    <w:rsid w:val="00742BA4"/>
    <w:rsid w:val="00742FBF"/>
    <w:rsid w:val="00745B3E"/>
    <w:rsid w:val="0075387D"/>
    <w:rsid w:val="007637BA"/>
    <w:rsid w:val="0076386B"/>
    <w:rsid w:val="00770D54"/>
    <w:rsid w:val="0078130D"/>
    <w:rsid w:val="00781F85"/>
    <w:rsid w:val="00785B70"/>
    <w:rsid w:val="007942FC"/>
    <w:rsid w:val="00795403"/>
    <w:rsid w:val="007A1CE2"/>
    <w:rsid w:val="007A1F12"/>
    <w:rsid w:val="007A5790"/>
    <w:rsid w:val="007C25DA"/>
    <w:rsid w:val="007C484A"/>
    <w:rsid w:val="007C4859"/>
    <w:rsid w:val="007C7DB9"/>
    <w:rsid w:val="007E0199"/>
    <w:rsid w:val="007E3059"/>
    <w:rsid w:val="007E30EF"/>
    <w:rsid w:val="007E6A89"/>
    <w:rsid w:val="007F5990"/>
    <w:rsid w:val="007F5FF9"/>
    <w:rsid w:val="008023B0"/>
    <w:rsid w:val="00803732"/>
    <w:rsid w:val="00813137"/>
    <w:rsid w:val="008223D1"/>
    <w:rsid w:val="008259B8"/>
    <w:rsid w:val="00826419"/>
    <w:rsid w:val="0083151A"/>
    <w:rsid w:val="00831968"/>
    <w:rsid w:val="00834C85"/>
    <w:rsid w:val="00836DB6"/>
    <w:rsid w:val="008442F9"/>
    <w:rsid w:val="00853407"/>
    <w:rsid w:val="00856AE8"/>
    <w:rsid w:val="0086218F"/>
    <w:rsid w:val="008624BB"/>
    <w:rsid w:val="00872479"/>
    <w:rsid w:val="00882319"/>
    <w:rsid w:val="0089456D"/>
    <w:rsid w:val="008A72DE"/>
    <w:rsid w:val="008B15D6"/>
    <w:rsid w:val="008B5472"/>
    <w:rsid w:val="008B560D"/>
    <w:rsid w:val="008B76DF"/>
    <w:rsid w:val="008B7723"/>
    <w:rsid w:val="008C2E97"/>
    <w:rsid w:val="008C5654"/>
    <w:rsid w:val="008C6E0C"/>
    <w:rsid w:val="008D2B5C"/>
    <w:rsid w:val="008D397A"/>
    <w:rsid w:val="008D4661"/>
    <w:rsid w:val="008D592C"/>
    <w:rsid w:val="008F6BCD"/>
    <w:rsid w:val="008F7FFD"/>
    <w:rsid w:val="009036DA"/>
    <w:rsid w:val="009135BA"/>
    <w:rsid w:val="00916486"/>
    <w:rsid w:val="00931D12"/>
    <w:rsid w:val="009410AF"/>
    <w:rsid w:val="00944497"/>
    <w:rsid w:val="009475B3"/>
    <w:rsid w:val="00952D4F"/>
    <w:rsid w:val="00962DA2"/>
    <w:rsid w:val="0096511E"/>
    <w:rsid w:val="00977B90"/>
    <w:rsid w:val="00980CED"/>
    <w:rsid w:val="009849EA"/>
    <w:rsid w:val="009914AD"/>
    <w:rsid w:val="00992786"/>
    <w:rsid w:val="009A269B"/>
    <w:rsid w:val="009B0E0F"/>
    <w:rsid w:val="009B3863"/>
    <w:rsid w:val="009B798C"/>
    <w:rsid w:val="009C0C26"/>
    <w:rsid w:val="009D2F1B"/>
    <w:rsid w:val="009E0466"/>
    <w:rsid w:val="009E47D9"/>
    <w:rsid w:val="009E7EC3"/>
    <w:rsid w:val="009F6EC8"/>
    <w:rsid w:val="00A02550"/>
    <w:rsid w:val="00A130EB"/>
    <w:rsid w:val="00A15926"/>
    <w:rsid w:val="00A258F5"/>
    <w:rsid w:val="00A30C80"/>
    <w:rsid w:val="00A30F7D"/>
    <w:rsid w:val="00A3423C"/>
    <w:rsid w:val="00A36915"/>
    <w:rsid w:val="00A43A55"/>
    <w:rsid w:val="00A52F7C"/>
    <w:rsid w:val="00A5535C"/>
    <w:rsid w:val="00A674EE"/>
    <w:rsid w:val="00A711A6"/>
    <w:rsid w:val="00A71391"/>
    <w:rsid w:val="00A84E01"/>
    <w:rsid w:val="00A8501E"/>
    <w:rsid w:val="00A969B2"/>
    <w:rsid w:val="00AA249E"/>
    <w:rsid w:val="00AA677C"/>
    <w:rsid w:val="00AB7E1B"/>
    <w:rsid w:val="00AC7DCF"/>
    <w:rsid w:val="00AD3A8D"/>
    <w:rsid w:val="00AD4286"/>
    <w:rsid w:val="00AF03BD"/>
    <w:rsid w:val="00AF4040"/>
    <w:rsid w:val="00B03573"/>
    <w:rsid w:val="00B03F6F"/>
    <w:rsid w:val="00B06CF2"/>
    <w:rsid w:val="00B25296"/>
    <w:rsid w:val="00B314B2"/>
    <w:rsid w:val="00B34414"/>
    <w:rsid w:val="00B36F97"/>
    <w:rsid w:val="00B406FE"/>
    <w:rsid w:val="00B4524F"/>
    <w:rsid w:val="00B536B1"/>
    <w:rsid w:val="00B5720E"/>
    <w:rsid w:val="00B6271B"/>
    <w:rsid w:val="00B658BD"/>
    <w:rsid w:val="00B71772"/>
    <w:rsid w:val="00B7341B"/>
    <w:rsid w:val="00B74F62"/>
    <w:rsid w:val="00B7560D"/>
    <w:rsid w:val="00B77537"/>
    <w:rsid w:val="00B84557"/>
    <w:rsid w:val="00B856EA"/>
    <w:rsid w:val="00B93D56"/>
    <w:rsid w:val="00B95A08"/>
    <w:rsid w:val="00BB4E16"/>
    <w:rsid w:val="00BC2368"/>
    <w:rsid w:val="00BD4958"/>
    <w:rsid w:val="00BD52D4"/>
    <w:rsid w:val="00BD5DDC"/>
    <w:rsid w:val="00BE591F"/>
    <w:rsid w:val="00BF29AD"/>
    <w:rsid w:val="00BF75D9"/>
    <w:rsid w:val="00C0638B"/>
    <w:rsid w:val="00C118C9"/>
    <w:rsid w:val="00C201B7"/>
    <w:rsid w:val="00C24B92"/>
    <w:rsid w:val="00C24D76"/>
    <w:rsid w:val="00C31E71"/>
    <w:rsid w:val="00C32162"/>
    <w:rsid w:val="00C33F23"/>
    <w:rsid w:val="00C36D62"/>
    <w:rsid w:val="00C37712"/>
    <w:rsid w:val="00C404C2"/>
    <w:rsid w:val="00C40E0A"/>
    <w:rsid w:val="00C6015B"/>
    <w:rsid w:val="00C67B28"/>
    <w:rsid w:val="00C85374"/>
    <w:rsid w:val="00CB3CDF"/>
    <w:rsid w:val="00CB5126"/>
    <w:rsid w:val="00CB5339"/>
    <w:rsid w:val="00CC0F42"/>
    <w:rsid w:val="00CC1C38"/>
    <w:rsid w:val="00CC277B"/>
    <w:rsid w:val="00CD2649"/>
    <w:rsid w:val="00CE4562"/>
    <w:rsid w:val="00CF29D8"/>
    <w:rsid w:val="00CF6C61"/>
    <w:rsid w:val="00D0714C"/>
    <w:rsid w:val="00D1581B"/>
    <w:rsid w:val="00D565B2"/>
    <w:rsid w:val="00D63A0F"/>
    <w:rsid w:val="00D714A7"/>
    <w:rsid w:val="00D71AED"/>
    <w:rsid w:val="00D73341"/>
    <w:rsid w:val="00D814A2"/>
    <w:rsid w:val="00D82246"/>
    <w:rsid w:val="00D9008B"/>
    <w:rsid w:val="00D90284"/>
    <w:rsid w:val="00DD0B55"/>
    <w:rsid w:val="00DE20A4"/>
    <w:rsid w:val="00DF2B49"/>
    <w:rsid w:val="00DF2F60"/>
    <w:rsid w:val="00E07613"/>
    <w:rsid w:val="00E22144"/>
    <w:rsid w:val="00E24EFF"/>
    <w:rsid w:val="00E2523B"/>
    <w:rsid w:val="00E33D09"/>
    <w:rsid w:val="00E4020A"/>
    <w:rsid w:val="00E41553"/>
    <w:rsid w:val="00E52D1E"/>
    <w:rsid w:val="00E55CD5"/>
    <w:rsid w:val="00E72297"/>
    <w:rsid w:val="00E80BA5"/>
    <w:rsid w:val="00E95AF3"/>
    <w:rsid w:val="00EA286E"/>
    <w:rsid w:val="00EB6FE6"/>
    <w:rsid w:val="00ED1618"/>
    <w:rsid w:val="00ED477A"/>
    <w:rsid w:val="00EE0887"/>
    <w:rsid w:val="00EE47CC"/>
    <w:rsid w:val="00EF3556"/>
    <w:rsid w:val="00EF3F18"/>
    <w:rsid w:val="00EF69A1"/>
    <w:rsid w:val="00F02A16"/>
    <w:rsid w:val="00F31C10"/>
    <w:rsid w:val="00F57A20"/>
    <w:rsid w:val="00F72A9E"/>
    <w:rsid w:val="00F7365E"/>
    <w:rsid w:val="00F74055"/>
    <w:rsid w:val="00F82E33"/>
    <w:rsid w:val="00F84324"/>
    <w:rsid w:val="00F85C98"/>
    <w:rsid w:val="00F86DE1"/>
    <w:rsid w:val="00F87881"/>
    <w:rsid w:val="00F94023"/>
    <w:rsid w:val="00F94F23"/>
    <w:rsid w:val="00FA296B"/>
    <w:rsid w:val="00FB2038"/>
    <w:rsid w:val="00FC77F8"/>
    <w:rsid w:val="00FD622E"/>
    <w:rsid w:val="00FE0549"/>
    <w:rsid w:val="00FE152D"/>
    <w:rsid w:val="00FF0EF5"/>
    <w:rsid w:val="00FF4023"/>
    <w:rsid w:val="0BBEB0AB"/>
    <w:rsid w:val="0FF77025"/>
    <w:rsid w:val="1B26F23F"/>
    <w:rsid w:val="2095859C"/>
    <w:rsid w:val="27855325"/>
    <w:rsid w:val="452B0EA9"/>
    <w:rsid w:val="45940485"/>
    <w:rsid w:val="4DF3CCE2"/>
    <w:rsid w:val="5C3EBE6E"/>
    <w:rsid w:val="628A168E"/>
    <w:rsid w:val="62E84C72"/>
    <w:rsid w:val="67A7DF1F"/>
    <w:rsid w:val="689506B9"/>
    <w:rsid w:val="68A26095"/>
    <w:rsid w:val="6C0206BE"/>
    <w:rsid w:val="6F4C517E"/>
    <w:rsid w:val="75D7ACEE"/>
    <w:rsid w:val="7BB964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9E218F"/>
  <w15:docId w15:val="{DB5B9124-5BAD-41D9-84D0-3BC8F45E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063A9A"/>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GB"/>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GB"/>
    </w:rPr>
  </w:style>
  <w:style w:type="character" w:styleId="Verwijzingopmerking">
    <w:name w:val="annotation reference"/>
    <w:uiPriority w:val="99"/>
    <w:semiHidden/>
    <w:unhideWhenUsed/>
    <w:rPr>
      <w:sz w:val="16"/>
      <w:szCs w:val="16"/>
    </w:rPr>
  </w:style>
  <w:style w:type="paragraph" w:styleId="Tekstopmerking">
    <w:name w:val="annotation text"/>
    <w:link w:val="TekstopmerkingChar"/>
    <w:uiPriority w:val="99"/>
    <w:semiHidden/>
    <w:unhideWhenUsed/>
  </w:style>
  <w:style w:type="character" w:customStyle="1" w:styleId="TekstopmerkingChar">
    <w:name w:val="Tekst opmerking Char"/>
    <w:basedOn w:val="Standaardalinea-lettertype"/>
    <w:link w:val="Tekstopmerking"/>
    <w:rsid w:val="009475B3"/>
    <w:rPr>
      <w:rFonts w:ascii="Arial" w:hAnsi="Arial"/>
      <w:lang w:eastAsia="en-GB"/>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GB"/>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B25296"/>
    <w:pPr>
      <w:spacing w:before="840" w:after="0" w:line="360" w:lineRule="auto"/>
    </w:pPr>
    <w:rPr>
      <w:b/>
      <w:sz w:val="24"/>
    </w:rPr>
  </w:style>
  <w:style w:type="character" w:customStyle="1" w:styleId="Kop1Char">
    <w:name w:val="Kop 1 Char"/>
    <w:aliases w:val="Schlagzeile Char"/>
    <w:basedOn w:val="Standaardalinea-lettertype"/>
    <w:link w:val="Kop1"/>
    <w:rsid w:val="00AB7E1B"/>
    <w:rPr>
      <w:rFonts w:ascii="Arial" w:hAnsi="Arial"/>
      <w:sz w:val="24"/>
      <w:szCs w:val="24"/>
      <w:lang w:val="en-GB" w:eastAsia="en-GB" w:bidi="en-GB"/>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rPr>
  </w:style>
  <w:style w:type="character" w:customStyle="1" w:styleId="TitelChar">
    <w:name w:val="Titel Char"/>
    <w:aliases w:val="Lead Char"/>
    <w:basedOn w:val="Standaardalinea-lettertype"/>
    <w:link w:val="Titel"/>
    <w:rsid w:val="00AB7E1B"/>
    <w:rPr>
      <w:rFonts w:ascii="Arial" w:hAnsi="Arial" w:cs="Arial"/>
      <w:b/>
      <w:szCs w:val="22"/>
      <w:lang w:val="en-GB"/>
    </w:rPr>
  </w:style>
  <w:style w:type="paragraph" w:styleId="Citaat">
    <w:name w:val="Quote"/>
    <w:aliases w:val="BU"/>
    <w:basedOn w:val="Standaard"/>
    <w:next w:val="Standaard"/>
    <w:link w:val="CitaatChar"/>
    <w:uiPriority w:val="29"/>
    <w:qFormat/>
    <w:rsid w:val="00C0638B"/>
    <w:pPr>
      <w:spacing w:after="0"/>
    </w:pPr>
  </w:style>
  <w:style w:type="character" w:customStyle="1" w:styleId="CitaatChar">
    <w:name w:val="Citaat Char"/>
    <w:aliases w:val="BU Char"/>
    <w:basedOn w:val="Standaardalinea-lettertype"/>
    <w:link w:val="Citaat"/>
    <w:uiPriority w:val="29"/>
    <w:rsid w:val="00C0638B"/>
    <w:rPr>
      <w:rFonts w:ascii="Arial" w:hAnsi="Arial" w:cs="Arial"/>
      <w:szCs w:val="22"/>
      <w:lang w:val="en-GB" w:eastAsia="en-GB" w:bidi="en-GB"/>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en-GB"/>
    </w:rPr>
  </w:style>
  <w:style w:type="table" w:styleId="Tabelraster">
    <w:name w:val="Table Grid"/>
    <w:basedOn w:val="Standaardtabel"/>
    <w:uiPriority w:val="59"/>
    <w:rsid w:val="00AB7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en-GB" w:bidi="en-GB"/>
    </w:rPr>
  </w:style>
  <w:style w:type="character" w:styleId="Subtieleverwijzing">
    <w:name w:val="Subtle Reference"/>
    <w:uiPriority w:val="31"/>
    <w:qFormat/>
    <w:rsid w:val="00063A9A"/>
    <w:rPr>
      <w:b/>
      <w:sz w:val="16"/>
      <w:lang w:eastAsia="en-GB" w:bidi="en-GB"/>
    </w:rPr>
  </w:style>
  <w:style w:type="paragraph" w:customStyle="1" w:styleId="Boilerpatebold">
    <w:name w:val="Boilerpate bold"/>
    <w:basedOn w:val="Standaard"/>
    <w:autoRedefine/>
    <w:qFormat/>
    <w:rsid w:val="003421B5"/>
    <w:pPr>
      <w:spacing w:after="0" w:line="240" w:lineRule="auto"/>
    </w:pPr>
    <w:rPr>
      <w:b/>
      <w:sz w:val="16"/>
      <w:lang w:val="de-CH"/>
    </w:rPr>
  </w:style>
  <w:style w:type="character" w:customStyle="1" w:styleId="spellingerror">
    <w:name w:val="spellingerror"/>
    <w:basedOn w:val="Standaardalinea-lettertype"/>
    <w:rsid w:val="00FF4023"/>
  </w:style>
  <w:style w:type="character" w:customStyle="1" w:styleId="normaltextrun">
    <w:name w:val="normaltextrun"/>
    <w:basedOn w:val="Standaardalinea-lettertype"/>
    <w:rsid w:val="00FF4023"/>
  </w:style>
  <w:style w:type="paragraph" w:customStyle="1" w:styleId="paragraph1">
    <w:name w:val="paragraph1"/>
    <w:basedOn w:val="Standaard"/>
    <w:rsid w:val="00FF4023"/>
    <w:pPr>
      <w:spacing w:after="0" w:line="240" w:lineRule="auto"/>
    </w:pPr>
    <w:rPr>
      <w:rFonts w:ascii="Times New Roman" w:hAnsi="Times New Roman" w:cs="Times New Roman"/>
      <w:sz w:val="24"/>
      <w:szCs w:val="24"/>
    </w:rPr>
  </w:style>
  <w:style w:type="character" w:customStyle="1" w:styleId="eop">
    <w:name w:val="eop"/>
    <w:basedOn w:val="Standaardalinea-lettertype"/>
    <w:rsid w:val="00FF4023"/>
  </w:style>
  <w:style w:type="character" w:styleId="GevolgdeHyperlink">
    <w:name w:val="FollowedHyperlink"/>
    <w:basedOn w:val="Standaardalinea-lettertype"/>
    <w:semiHidden/>
    <w:unhideWhenUsed/>
    <w:rsid w:val="002A25FA"/>
    <w:rPr>
      <w:color w:val="800080" w:themeColor="followedHyperlink"/>
      <w:u w:val="single"/>
    </w:rPr>
  </w:style>
  <w:style w:type="paragraph" w:styleId="Tekstzonderopmaak">
    <w:name w:val="Plain Text"/>
    <w:basedOn w:val="Standaard"/>
    <w:link w:val="TekstzonderopmaakChar"/>
    <w:uiPriority w:val="99"/>
    <w:unhideWhenUsed/>
    <w:rsid w:val="000A5DAC"/>
    <w:pPr>
      <w:spacing w:after="0" w:line="240" w:lineRule="auto"/>
    </w:pPr>
    <w:rPr>
      <w:rFonts w:ascii="Consolas" w:eastAsia="Helvetica" w:hAnsi="Consolas" w:cs="Times New Roman"/>
      <w:sz w:val="21"/>
      <w:szCs w:val="21"/>
    </w:rPr>
  </w:style>
  <w:style w:type="character" w:customStyle="1" w:styleId="TekstzonderopmaakChar">
    <w:name w:val="Tekst zonder opmaak Char"/>
    <w:basedOn w:val="Standaardalinea-lettertype"/>
    <w:link w:val="Tekstzonderopmaak"/>
    <w:uiPriority w:val="99"/>
    <w:rsid w:val="000A5DAC"/>
    <w:rPr>
      <w:rFonts w:ascii="Consolas" w:eastAsia="Helvetica" w:hAnsi="Consolas"/>
      <w:sz w:val="21"/>
      <w:szCs w:val="21"/>
      <w:lang w:val="en-GB" w:bidi="en-GB"/>
    </w:rPr>
  </w:style>
  <w:style w:type="paragraph" w:customStyle="1" w:styleId="Default">
    <w:name w:val="Default"/>
    <w:rsid w:val="00A84E01"/>
    <w:pPr>
      <w:widowControl w:val="0"/>
      <w:autoSpaceDE w:val="0"/>
      <w:autoSpaceDN w:val="0"/>
      <w:adjustRightInd w:val="0"/>
    </w:pPr>
    <w:rPr>
      <w:rFonts w:ascii="Arial" w:eastAsia="MS Mincho" w:hAnsi="Arial" w:cs="Arial"/>
      <w:color w:val="000000"/>
      <w:sz w:val="24"/>
      <w:szCs w:val="24"/>
    </w:rPr>
  </w:style>
  <w:style w:type="character" w:customStyle="1" w:styleId="Onopgelostemelding1">
    <w:name w:val="Onopgeloste melding1"/>
    <w:basedOn w:val="Standaardalinea-lettertype"/>
    <w:uiPriority w:val="99"/>
    <w:semiHidden/>
    <w:unhideWhenUsed/>
    <w:rsid w:val="00D63A0F"/>
    <w:rPr>
      <w:color w:val="808080"/>
      <w:shd w:val="clear" w:color="auto" w:fill="E6E6E6"/>
    </w:rPr>
  </w:style>
  <w:style w:type="paragraph" w:styleId="Revisie">
    <w:name w:val="Revision"/>
    <w:hidden/>
    <w:uiPriority w:val="99"/>
    <w:semiHidden/>
    <w:rsid w:val="00F74055"/>
    <w:rPr>
      <w:rFonts w:ascii="Arial" w:hAnsi="Arial" w:cs="Arial"/>
      <w:szCs w:val="22"/>
    </w:rPr>
  </w:style>
  <w:style w:type="character" w:styleId="Onopgelostemelding">
    <w:name w:val="Unresolved Mention"/>
    <w:basedOn w:val="Standaardalinea-lettertype"/>
    <w:rsid w:val="00183643"/>
    <w:rPr>
      <w:color w:val="605E5C"/>
      <w:shd w:val="clear" w:color="auto" w:fill="E1DFDD"/>
    </w:rPr>
  </w:style>
  <w:style w:type="paragraph" w:styleId="Bijschrift">
    <w:name w:val="caption"/>
    <w:basedOn w:val="Standaard"/>
    <w:next w:val="Standaard"/>
    <w:unhideWhenUsed/>
    <w:qFormat/>
    <w:rsid w:val="005277F3"/>
    <w:pPr>
      <w:spacing w:after="200" w:line="240" w:lineRule="auto"/>
    </w:pPr>
    <w:rPr>
      <w:i/>
      <w:iCs/>
      <w:color w:val="1F497D" w:themeColor="text2"/>
      <w:sz w:val="18"/>
      <w:szCs w:val="18"/>
    </w:rPr>
  </w:style>
  <w:style w:type="paragraph" w:styleId="Normaalweb">
    <w:name w:val="Normal (Web)"/>
    <w:basedOn w:val="Standaard"/>
    <w:uiPriority w:val="99"/>
    <w:unhideWhenUsed/>
    <w:rsid w:val="000F5D47"/>
    <w:pPr>
      <w:spacing w:before="100" w:beforeAutospacing="1" w:after="100" w:afterAutospacing="1" w:line="240" w:lineRule="auto"/>
    </w:pPr>
    <w:rPr>
      <w:rFonts w:ascii="Times New Roman" w:hAnsi="Times New Roman" w:cs="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35353">
      <w:bodyDiv w:val="1"/>
      <w:marLeft w:val="0"/>
      <w:marRight w:val="0"/>
      <w:marTop w:val="0"/>
      <w:marBottom w:val="0"/>
      <w:divBdr>
        <w:top w:val="none" w:sz="0" w:space="0" w:color="auto"/>
        <w:left w:val="none" w:sz="0" w:space="0" w:color="auto"/>
        <w:bottom w:val="none" w:sz="0" w:space="0" w:color="auto"/>
        <w:right w:val="none" w:sz="0" w:space="0" w:color="auto"/>
      </w:divBdr>
    </w:div>
    <w:div w:id="8549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eberit.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nieuwe-geberit-sestra-douchevloer-met-voelbare-steenstructuu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A94EBD3A0D884C9DAABA32BAC47630" ma:contentTypeVersion="4" ma:contentTypeDescription="Create a new document." ma:contentTypeScope="" ma:versionID="1de34cacdb573057dc4529e2f225b64d">
  <xsd:schema xmlns:xsd="http://www.w3.org/2001/XMLSchema" xmlns:xs="http://www.w3.org/2001/XMLSchema" xmlns:p="http://schemas.microsoft.com/office/2006/metadata/properties" xmlns:ns2="158500e5-c71c-4794-b624-5395e23f61b5" targetNamespace="http://schemas.microsoft.com/office/2006/metadata/properties" ma:root="true" ma:fieldsID="83c24d6b1755fbdf10ef4dc1a0b17da4" ns2:_="">
    <xsd:import namespace="158500e5-c71c-4794-b624-5395e23f61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500e5-c71c-4794-b624-5395e23f6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8DC638-5A2F-4E43-9576-86B34C482A44}">
  <ds:schemaRefs>
    <ds:schemaRef ds:uri="http://schemas.openxmlformats.org/officeDocument/2006/bibliography"/>
  </ds:schemaRefs>
</ds:datastoreItem>
</file>

<file path=customXml/itemProps3.xml><?xml version="1.0" encoding="utf-8"?>
<ds:datastoreItem xmlns:ds="http://schemas.openxmlformats.org/officeDocument/2006/customXml" ds:itemID="{5C564B3C-FB87-46EE-97A3-3D3E4026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500e5-c71c-4794-b624-5395e23f6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EB5B90-A24D-4117-9F11-E4D1C39B0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1</TotalTime>
  <Pages>2</Pages>
  <Words>593</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2</cp:revision>
  <cp:lastPrinted>2020-01-31T09:38:00Z</cp:lastPrinted>
  <dcterms:created xsi:type="dcterms:W3CDTF">2021-02-08T15:45:00Z</dcterms:created>
  <dcterms:modified xsi:type="dcterms:W3CDTF">2021-02-08T15:45:00Z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0x01010003A94EBD3A0D884C9DAABA32BAC47630</vt:lpwstr>
  </property>
  <property fmtid="{D5CDD505-2E9C-101B-9397-08002B2CF9AE}" pid="4" name="MSIP_Label_583d9081-ff0c-403e-9495-6ce7896734ce_Application">
    <vt:lpwstr>Microsoft Azure Information Protection</vt:lpwstr>
  </property>
  <property fmtid="{D5CDD505-2E9C-101B-9397-08002B2CF9AE}" pid="5" name="MSIP_Label_583d9081-ff0c-403e-9495-6ce7896734ce_Enabled">
    <vt:lpwstr>True</vt:lpwstr>
  </property>
  <property fmtid="{D5CDD505-2E9C-101B-9397-08002B2CF9AE}" pid="6" name="MSIP_Label_583d9081-ff0c-403e-9495-6ce7896734ce_Extended_MSFT_Method">
    <vt:lpwstr>Automatic</vt:lpwstr>
  </property>
  <property fmtid="{D5CDD505-2E9C-101B-9397-08002B2CF9AE}" pid="7" name="MSIP_Label_583d9081-ff0c-403e-9495-6ce7896734ce_Name">
    <vt:lpwstr>Internal</vt:lpwstr>
  </property>
  <property fmtid="{D5CDD505-2E9C-101B-9397-08002B2CF9AE}" pid="8" name="MSIP_Label_583d9081-ff0c-403e-9495-6ce7896734ce_Owner">
    <vt:lpwstr>olaf.grewe@geberit.com</vt:lpwstr>
  </property>
  <property fmtid="{D5CDD505-2E9C-101B-9397-08002B2CF9AE}" pid="9" name="MSIP_Label_583d9081-ff0c-403e-9495-6ce7896734ce_SetDate">
    <vt:lpwstr>2018-10-17T11:20:37.6979975Z</vt:lpwstr>
  </property>
  <property fmtid="{D5CDD505-2E9C-101B-9397-08002B2CF9AE}" pid="10" name="MSIP_Label_583d9081-ff0c-403e-9495-6ce7896734ce_SiteId">
    <vt:lpwstr>49c79685-7e11-437a-bb25-eba58fc041f5</vt:lpwstr>
  </property>
  <property fmtid="{D5CDD505-2E9C-101B-9397-08002B2CF9AE}" pid="11" name="Order">
    <vt:r8>46200</vt:r8>
  </property>
  <property fmtid="{D5CDD505-2E9C-101B-9397-08002B2CF9AE}" pid="12" name="Sensitivity">
    <vt:lpwstr>Internal</vt:lpwstr>
  </property>
  <property fmtid="{D5CDD505-2E9C-101B-9397-08002B2CF9AE}" pid="13" name="TemplateUrl">
    <vt:lpwstr/>
  </property>
  <property fmtid="{D5CDD505-2E9C-101B-9397-08002B2CF9AE}" pid="14" name="xd_ProgID">
    <vt:lpwstr/>
  </property>
  <property fmtid="{D5CDD505-2E9C-101B-9397-08002B2CF9AE}" pid="15" name="xd_Signature">
    <vt:bool>false</vt:bool>
  </property>
  <property fmtid="{D5CDD505-2E9C-101B-9397-08002B2CF9AE}" pid="16" name="_SharedFileIndex">
    <vt:lpwstr/>
  </property>
  <property fmtid="{D5CDD505-2E9C-101B-9397-08002B2CF9AE}" pid="17" name="_SourceUrl">
    <vt:lpwstr/>
  </property>
</Properties>
</file>